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625"/>
        <w:gridCol w:w="4946"/>
      </w:tblGrid>
      <w:tr>
        <w:trPr>
          <w:trHeight w:val="1" w:hRule="atLeast"/>
          <w:jc w:val="left"/>
        </w:trPr>
        <w:tc>
          <w:tcPr>
            <w:tcW w:w="4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Образовательная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область</w:t>
            </w:r>
          </w:p>
        </w:tc>
        <w:tc>
          <w:tcPr>
            <w:tcW w:w="4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 для дошколят 4-7 лет</w:t>
            </w:r>
          </w:p>
        </w:tc>
      </w:tr>
      <w:tr>
        <w:trPr>
          <w:trHeight w:val="1" w:hRule="atLeast"/>
          <w:jc w:val="left"/>
        </w:trPr>
        <w:tc>
          <w:tcPr>
            <w:tcW w:w="4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Социально-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коммуникативное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</w:t>
            </w:r>
          </w:p>
        </w:tc>
        <w:tc>
          <w:tcPr>
            <w:tcW w:w="4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Совместные игры с детьми: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Ссылка: Презентация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i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https://disk.yandex.ru/i/wy01GDntmur9BQ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Описание на презентацию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https://disk.yandex.ru/i/6rSAy432oEDhpQ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Художественно – эстетическое развитие</w:t>
            </w:r>
          </w:p>
        </w:tc>
        <w:tc>
          <w:tcPr>
            <w:tcW w:w="4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Ссылка: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i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https://ya.ru/video/preview/13652824345700229006?from=tabbar</w:t>
              </w:r>
              <w:r>
                <w:rPr>
                  <w:rFonts w:ascii="Times New Roman" w:hAnsi="Times New Roman" w:cs="Times New Roman" w:eastAsia="Times New Roman"/>
                  <w:i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ya.ru/video/preview/13652824345700229006?from=tabbar&amp;has_translations_incut=1&amp;parent-reqid=1703099859321247-8872332821197385147-balancer-l7leveler-kubr-yp-vla-56-BAL-5292&amp;text=Художественно+–+эстетическое+развитие+в+гости+к+мастерам+гжели"</w:t>
              </w:r>
              <w:r>
                <w:rPr>
                  <w:rFonts w:ascii="Times New Roman" w:hAnsi="Times New Roman" w:cs="Times New Roman" w:eastAsia="Times New Roman"/>
                  <w:i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&amp;</w:t>
              </w:r>
              <w:r>
                <w:rPr>
                  <w:rFonts w:ascii="Times New Roman" w:hAnsi="Times New Roman" w:cs="Times New Roman" w:eastAsia="Times New Roman"/>
                  <w:i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ya.ru/video/preview/13652824345700229006?from=tabbar&amp;has_translations_incut=1&amp;parent-reqid=1703099859321247-8872332821197385147-balancer-l7leveler-kubr-yp-vla-56-BAL-5292&amp;text=Художественно+–+эстетическое+развитие+в+гости+к+мастерам+гжели"</w:t>
              </w:r>
              <w:r>
                <w:rPr>
                  <w:rFonts w:ascii="Times New Roman" w:hAnsi="Times New Roman" w:cs="Times New Roman" w:eastAsia="Times New Roman"/>
                  <w:i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has_translations_incut=1</w:t>
              </w:r>
              <w:r>
                <w:rPr>
                  <w:rFonts w:ascii="Times New Roman" w:hAnsi="Times New Roman" w:cs="Times New Roman" w:eastAsia="Times New Roman"/>
                  <w:i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ya.ru/video/preview/13652824345700229006?from=tabbar&amp;has_translations_incut=1&amp;parent-reqid=1703099859321247-8872332821197385147-balancer-l7leveler-kubr-yp-vla-56-BAL-5292&amp;text=Художественно+–+эстетическое+развитие+в+гости+к+мастерам+гжели"</w:t>
              </w:r>
              <w:r>
                <w:rPr>
                  <w:rFonts w:ascii="Times New Roman" w:hAnsi="Times New Roman" w:cs="Times New Roman" w:eastAsia="Times New Roman"/>
                  <w:i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&amp;</w:t>
              </w:r>
              <w:r>
                <w:rPr>
                  <w:rFonts w:ascii="Times New Roman" w:hAnsi="Times New Roman" w:cs="Times New Roman" w:eastAsia="Times New Roman"/>
                  <w:i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ya.ru/video/preview/13652824345700229006?from=tabbar&amp;has_translations_incut=1&amp;parent-reqid=1703099859321247-8872332821197385147-balancer-l7leveler-kubr-yp-vla-56-BAL-5292&amp;text=Художественно+–+эстетическое+развитие+в+гости+к+мастерам+гжели"</w:t>
              </w:r>
              <w:r>
                <w:rPr>
                  <w:rFonts w:ascii="Times New Roman" w:hAnsi="Times New Roman" w:cs="Times New Roman" w:eastAsia="Times New Roman"/>
                  <w:i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parent-reqid=1703099859321247-8872332821197385147-balancer-l7leveler-kubr-yp-vla-56-BAL-5292</w:t>
              </w:r>
              <w:r>
                <w:rPr>
                  <w:rFonts w:ascii="Times New Roman" w:hAnsi="Times New Roman" w:cs="Times New Roman" w:eastAsia="Times New Roman"/>
                  <w:i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ya.ru/video/preview/13652824345700229006?from=tabbar&amp;has_translations_incut=1&amp;parent-reqid=1703099859321247-8872332821197385147-balancer-l7leveler-kubr-yp-vla-56-BAL-5292&amp;text=Художественно+–+эстетическое+развитие+в+гости+к+мастерам+гжели"</w:t>
              </w:r>
              <w:r>
                <w:rPr>
                  <w:rFonts w:ascii="Times New Roman" w:hAnsi="Times New Roman" w:cs="Times New Roman" w:eastAsia="Times New Roman"/>
                  <w:i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&amp;</w:t>
              </w:r>
              <w:r>
                <w:rPr>
                  <w:rFonts w:ascii="Times New Roman" w:hAnsi="Times New Roman" w:cs="Times New Roman" w:eastAsia="Times New Roman"/>
                  <w:i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ya.ru/video/preview/13652824345700229006?from=tabbar&amp;has_translations_incut=1&amp;parent-reqid=1703099859321247-8872332821197385147-balancer-l7leveler-kubr-yp-vla-56-BAL-5292&amp;text=Художественно+–+эстетическое+развитие+в+гости+к+мастерам+гжели"</w:t>
              </w:r>
              <w:r>
                <w:rPr>
                  <w:rFonts w:ascii="Times New Roman" w:hAnsi="Times New Roman" w:cs="Times New Roman" w:eastAsia="Times New Roman"/>
                  <w:i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text=Художественно+–+эстетическое+развитие+в+гости+к+мастерам+гжели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Познавательное развитие</w:t>
            </w:r>
          </w:p>
        </w:tc>
        <w:tc>
          <w:tcPr>
            <w:tcW w:w="4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Ссылка:  </w:t>
            </w:r>
            <w:hyperlink xmlns:r="http://schemas.openxmlformats.org/officeDocument/2006/relationships" r:id="docRId3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https://disk.yandex.ru/i/UjazNvD_TN4ULA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Физическое развитие</w:t>
            </w:r>
          </w:p>
        </w:tc>
        <w:tc>
          <w:tcPr>
            <w:tcW w:w="4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Ссылка: </w:t>
            </w:r>
            <w:hyperlink xmlns:r="http://schemas.openxmlformats.org/officeDocument/2006/relationships" r:id="docRId4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https://disk.yandex.ru/i/16Kwgd9o-Cew8g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Речевое развитие</w:t>
            </w:r>
          </w:p>
        </w:tc>
        <w:tc>
          <w:tcPr>
            <w:tcW w:w="4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Ссылка: </w:t>
            </w:r>
            <w:hyperlink xmlns:r="http://schemas.openxmlformats.org/officeDocument/2006/relationships" r:id="docRId5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https://disk.yandex.ru/i/gN_UyxJlUM9xVA</w:t>
              </w:r>
            </w:hyperlink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Январь 1 неделя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гости к мастерам гжели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disk.yandex.ru/i/6rSAy432oEDhpQ" Id="docRId1" Type="http://schemas.openxmlformats.org/officeDocument/2006/relationships/hyperlink"/><Relationship TargetMode="External" Target="https://disk.yandex.ru/i/UjazNvD_TN4ULA" Id="docRId3" Type="http://schemas.openxmlformats.org/officeDocument/2006/relationships/hyperlink"/><Relationship TargetMode="External" Target="https://disk.yandex.ru/i/gN_UyxJlUM9xVA" Id="docRId5" Type="http://schemas.openxmlformats.org/officeDocument/2006/relationships/hyperlink"/><Relationship Target="styles.xml" Id="docRId7" Type="http://schemas.openxmlformats.org/officeDocument/2006/relationships/styles"/><Relationship TargetMode="External" Target="https://disk.yandex.ru/i/wy01GDntmur9BQ" Id="docRId0" Type="http://schemas.openxmlformats.org/officeDocument/2006/relationships/hyperlink"/><Relationship TargetMode="External" Target="https://ya.ru/video/preview/13652824345700229006?from=tabbar&amp;has_translations_incut=1&amp;parent-reqid=1703099859321247-8872332821197385147-balancer-l7leveler-kubr-yp-vla-56-BAL-5292&amp;text=&#1061;&#1091;&#1076;&#1086;&#1078;&#1077;&#1089;&#1090;&#1074;&#1077;&#1085;&#1085;&#1086;+&#8211;+&#1101;&#1089;&#1090;&#1077;&#1090;&#1080;&#1095;&#1077;&#1089;&#1082;&#1086;&#1077;+&#1088;&#1072;&#1079;&#1074;&#1080;&#1090;&#1080;&#1077;+&#1074;+&#1075;&#1086;&#1089;&#1090;&#1080;+&#1082;+&#1084;&#1072;&#1089;&#1090;&#1077;&#1088;&#1072;&#1084;+&#1075;&#1078;&#1077;&#1083;&#1080;" Id="docRId2" Type="http://schemas.openxmlformats.org/officeDocument/2006/relationships/hyperlink"/><Relationship TargetMode="External" Target="https://disk.yandex.ru/i/16Kwgd9o-Cew8g" Id="docRId4" Type="http://schemas.openxmlformats.org/officeDocument/2006/relationships/hyperlink"/><Relationship Target="numbering.xml" Id="docRId6" Type="http://schemas.openxmlformats.org/officeDocument/2006/relationships/numbering"/></Relationships>
</file>